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Retention release request</w:t>
      </w:r>
    </w:p>
    <w:p>
      <w:r>
        <w:rPr>
          <w:b/>
        </w:rPr>
        <w:t>Working template</w:t>
      </w:r>
    </w:p>
    <w:p>
      <w:r>
        <w:t>Check the actual release condition and reconcile earlier releases before sending. A forecast date alone is not evidence that the trigger occurred.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Document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From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To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Reference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Communication text</w:t>
      </w:r>
    </w:p>
    <w:p>
      <w:r>
        <w:t>We request [retention stage] under [verified contract provision]. The trigger occurred on [date], supported by [certificate/event evidence].</w:t>
      </w:r>
    </w:p>
    <w:p>
      <w:r>
        <w:t>Stage amount: [amount]; releases already received: [amount]; remaining amount requested: [amount]. VAT basis: [basis].</w:t>
      </w:r>
    </w:p>
    <w:p>
      <w:r>
        <w:t>Please confirm [assessment/payment arrangements]. Attach [tracker, trigger evidence and receipt reconciliation].</w:t>
      </w: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https://www.quantsurv.com/library/tools/retention-release-request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Retention release request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