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Payment application checklist</w:t>
      </w:r>
    </w:p>
    <w:p>
      <w:r>
        <w:rPr>
          <w:b/>
        </w:rPr>
        <w:t>Working template</w:t>
      </w:r>
    </w:p>
    <w:p>
      <w:r>
        <w:t>Complete against the actual contract requirements for that cycle. Leave a check open if its source or evidence is missing.</w:t>
      </w:r>
    </w:p>
    <w:p>
      <w:r>
        <w:t>Complete the fields using your own project records. Use the completed example on the Library page to see the intended level of detail.</w:t>
      </w:r>
    </w:p>
    <w:p>
      <w:pPr>
        <w:pStyle w:val="Heading1"/>
      </w:pPr>
      <w:r>
        <w:t>Payment application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5760"/>
        <w:gridCol w:w="2880"/>
      </w:tblGrid>
      <w:tr>
        <w:trPr>
          <w:cantSplit/>
          <w:tblHeader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Check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Project record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33322E"/>
          </w:tcPr>
          <w:p>
            <w:pPr>
              <w:spacing w:after="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Status / evidence</w:t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Correct cycle and version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Valuation and arithmetic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Required attachments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Recipient and timing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4F3E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  <w:tr>
        <w:trPr>
          <w:trHeight w:val="490"/>
          <w:cantSplit/>
        </w:trPr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  <w:t>Proof of issue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90" w:type="dxa"/>
              <w:bottom w:w="75" w:type="dxa"/>
              <w:right w:w="90" w:type="dxa"/>
            </w:tcMar>
            <w:shd w:fill="FFFFFF"/>
          </w:tcPr>
          <w:p>
            <w:pPr>
              <w:spacing w:after="0" w:line="250" w:lineRule="auto"/>
            </w:pPr>
            <w:r>
              <w:rPr>
                <w:rFonts w:ascii="Arial" w:hAnsi="Arial"/>
                <w:b w:val="0"/>
                <w:color w:val="000000"/>
                <w:sz w:val="21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Using this document</w:t>
      </w:r>
    </w:p>
    <w:p>
      <w:r>
        <w:t>Complete and check the project fields, amounts, dates and supporting references before issue. Verify the actual contract and applicable procedure. Keep a dated copy with evidence of delivery.</w:t>
      </w:r>
    </w:p>
    <w:p>
      <w:r>
        <w:rPr>
          <w:sz w:val="18"/>
        </w:rPr>
        <w:t>Library page: https://www.quantsurv.com/library/tools/payment-application-checklist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Quantsurv | Version 1.0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QUANTSURV  / 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Payment application checklist</dc:title>
  <dc:subject>Editable working template</dc:subject>
  <dc:creator>Quantsurv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