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NEC client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NEC client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https://www.quantsurv.com/library/tools/nec-clients-briefing-template</w:t>
      </w:r>
    </w:p>
    <w:p>
      <w:r>
        <w:rPr>
          <w:sz w:val="18"/>
        </w:rPr>
        <w:t>NEC contract information: https://www.neccontract.com/news/links-between-key-nec-processes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NEC client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