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FIDIC client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FIDIC client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https://www.quantsurv.com/library/tools/fidic-clients-briefing-template</w:t>
      </w:r>
    </w:p>
    <w:p>
      <w:r>
        <w:rPr>
          <w:sz w:val="18"/>
        </w:rPr>
        <w:t>FIDIC contract information: https://fidic.org/bookshop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FIDIC client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